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pPr>
      <w:r>
        <w:rPr>
          <w:rFonts w:ascii="Avenir Next Condensed" w:hAnsi="Avenir Next Condensed"/>
          <w:b/>
          <w:color w:val="0B1D32"/>
          <w:sz w:val="44"/>
        </w:rPr>
        <w:t>AI Working Labs</w:t>
      </w:r>
    </w:p>
    <w:p>
      <w:pPr>
        <w:spacing w:after="40"/>
      </w:pPr>
      <w:r>
        <w:rPr>
          <w:rFonts w:ascii="Avenir Next Condensed" w:hAnsi="Avenir Next Condensed"/>
          <w:b/>
          <w:color w:val="F15A2E"/>
          <w:sz w:val="24"/>
        </w:rPr>
        <w:t>Draft note to Sarah Richter and Christopher Johnson · for Nichole's review</w:t>
      </w:r>
    </w:p>
    <w:p>
      <w:pPr>
        <w:spacing w:after="320"/>
      </w:pPr>
      <w:r>
        <w:rPr>
          <w:rFonts w:ascii="Avenir Next Condensed" w:hAnsi="Avenir Next Condensed"/>
          <w:b w:val="0"/>
          <w:color w:val="404040"/>
          <w:sz w:val="18"/>
        </w:rPr>
        <w:t>RW Institute · July 7, 2026 · send with attachments: invite drafts (Word), recruitment PDF, program overview PDF</w:t>
      </w:r>
    </w:p>
    <w:p>
      <w:pPr>
        <w:spacing w:after="40"/>
      </w:pPr>
      <w:r>
        <w:rPr>
          <w:rFonts w:ascii="Avenir Next Condensed" w:hAnsi="Avenir Next Condensed"/>
          <w:b/>
          <w:color w:val="0B1D32"/>
          <w:sz w:val="20"/>
        </w:rPr>
        <w:t>To: Sarah.Richter@wellsfargo.com; christopher.j.johnson@wellsfargo.com</w:t>
      </w:r>
    </w:p>
    <w:p>
      <w:pPr>
        <w:spacing w:after="40"/>
      </w:pPr>
      <w:r>
        <w:rPr>
          <w:rFonts w:ascii="Avenir Next Condensed" w:hAnsi="Avenir Next Condensed"/>
          <w:b/>
          <w:color w:val="0B1D32"/>
          <w:sz w:val="20"/>
        </w:rPr>
        <w:t>Cc: nichole@realizedworth.com; angela@realizedworth.com</w:t>
      </w:r>
    </w:p>
    <w:p>
      <w:pPr>
        <w:spacing w:after="280"/>
      </w:pPr>
      <w:r>
        <w:rPr>
          <w:rFonts w:ascii="Avenir Next Condensed" w:hAnsi="Avenir Next Condensed"/>
          <w:b/>
          <w:color w:val="0B1D32"/>
          <w:sz w:val="20"/>
        </w:rPr>
        <w:t>Subject: Application page and invite drafts ahead of tomorrow</w:t>
      </w:r>
    </w:p>
    <w:p>
      <w:pPr>
        <w:spacing w:after="160"/>
      </w:pPr>
      <w:r>
        <w:rPr>
          <w:rFonts w:ascii="Avenir Next Condensed" w:hAnsi="Avenir Next Condensed"/>
          <w:b w:val="0"/>
          <w:color w:val="404040"/>
          <w:sz w:val="22"/>
        </w:rPr>
        <w:t>Hi Sarah and Christopher,</w:t>
      </w:r>
    </w:p>
    <w:p>
      <w:pPr>
        <w:spacing w:after="160"/>
      </w:pPr>
      <w:r>
        <w:rPr>
          <w:rFonts w:ascii="Avenir Next Condensed" w:hAnsi="Avenir Next Condensed"/>
          <w:b w:val="0"/>
          <w:color w:val="404040"/>
          <w:sz w:val="22"/>
        </w:rPr>
        <w:t>Ahead of tomorrow's call, here is everything from our conversation on the 24th.</w:t>
      </w:r>
    </w:p>
    <w:p>
      <w:pPr>
        <w:spacing w:after="160"/>
      </w:pPr>
      <w:r>
        <w:rPr>
          <w:rFonts w:ascii="Avenir Next Condensed" w:hAnsi="Avenir Next Condensed"/>
          <w:b w:val="0"/>
          <w:color w:val="404040"/>
          <w:sz w:val="22"/>
        </w:rPr>
        <w:t>The recruitment page now ends with a formal application instead of the nomination path:</w:t>
      </w:r>
    </w:p>
    <w:p>
      <w:pPr>
        <w:spacing w:after="160"/>
      </w:pPr>
      <w:r>
        <w:rPr>
          <w:rFonts w:ascii="Avenir Next Condensed" w:hAnsi="Avenir Next Condensed"/>
          <w:b/>
          <w:color w:val="0B1D32"/>
          <w:sz w:val="22"/>
        </w:rPr>
        <w:t>https://wf-ai-labs.vercel.app/apply</w:t>
      </w:r>
    </w:p>
    <w:p>
      <w:pPr>
        <w:spacing w:after="160"/>
      </w:pPr>
      <w:r>
        <w:rPr>
          <w:rFonts w:ascii="Avenir Next Condensed" w:hAnsi="Avenir Next Condensed"/>
          <w:b w:val="0"/>
          <w:color w:val="404040"/>
          <w:sz w:val="22"/>
        </w:rPr>
        <w:t>It collects the organization name, both participants (two per organization is now stated as the requirement), a readiness question built on the three groups Christopher described, one short question on what they'd tackle first, and a cohort time preference. It's in preview mode so you can react to the question wording before anything goes live. Run a test submission and you'll see exactly what the selection team would receive.</w:t>
      </w:r>
    </w:p>
    <w:p>
      <w:pPr>
        <w:spacing w:after="160"/>
      </w:pPr>
      <w:r>
        <w:rPr>
          <w:rFonts w:ascii="Avenir Next Condensed" w:hAnsi="Avenir Next Condensed"/>
          <w:b w:val="0"/>
          <w:color w:val="404040"/>
          <w:sz w:val="22"/>
        </w:rPr>
        <w:t>Two invite drafts are attached for your review: one for nonprofit partners, one for PCI staff. The close dates stay blank until we settle timing tomorrow.</w:t>
      </w:r>
    </w:p>
    <w:p>
      <w:pPr>
        <w:spacing w:after="160"/>
      </w:pPr>
      <w:r>
        <w:rPr>
          <w:rFonts w:ascii="Avenir Next Condensed" w:hAnsi="Avenir Next Condensed"/>
          <w:b w:val="0"/>
          <w:color w:val="404040"/>
          <w:sz w:val="22"/>
        </w:rPr>
        <w:t>On downloads: both the recruitment page and the program overview now have a PDF download link in the footer, and I've attached both PDFs here as well, so you have files you can circulate either way.</w:t>
      </w:r>
    </w:p>
    <w:p>
      <w:pPr>
        <w:spacing w:after="160"/>
      </w:pPr>
      <w:r>
        <w:rPr>
          <w:rFonts w:ascii="Avenir Next Condensed" w:hAnsi="Avenir Next Condensed"/>
          <w:b w:val="0"/>
          <w:color w:val="404040"/>
          <w:sz w:val="22"/>
        </w:rPr>
        <w:t>No prep required for tomorrow. The test submission is optional, and we can walk through it live on the call if that is easier. If the question wording lands, we lock timing and flip it all live.</w:t>
      </w:r>
    </w:p>
    <w:p>
      <w:pPr>
        <w:spacing w:after="400"/>
      </w:pPr>
      <w:r>
        <w:rPr>
          <w:rFonts w:ascii="Avenir Next Condensed" w:hAnsi="Avenir Next Condensed"/>
          <w:b w:val="0"/>
          <w:color w:val="404040"/>
          <w:sz w:val="22"/>
        </w:rPr>
        <w:t>Chris</w:t>
      </w:r>
    </w:p>
    <w:p>
      <w:pPr>
        <w:spacing w:after="0"/>
      </w:pPr>
      <w:r>
        <w:rPr>
          <w:rFonts w:ascii="Avenir Next Condensed" w:hAnsi="Avenir Next Condensed"/>
          <w:b w:val="0"/>
          <w:color w:val="F15A2E"/>
          <w:sz w:val="18"/>
        </w:rPr>
        <w:t>RW Institute · AI Working Labs · Wells Fargo PCI Pilot</w:t>
      </w:r>
    </w:p>
    <w:sectPr w:rsidR="00FC693F" w:rsidRPr="0006063C" w:rsidSect="00034616">
      <w:pgSz w:w="12240" w:h="15840"/>
      <w:pgMar w:top="1296" w:right="1440" w:bottom="129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venir Next Condensed" w:hAnsi="Avenir Next Condensed"/>
      <w:color w:val="404040"/>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